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6432A7" w:rsidRDefault="006432A7" w:rsidP="006432A7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6432A7">
        <w:rPr>
          <w:rFonts w:ascii="Tahoma" w:hAnsi="Tahoma" w:cs="Tahoma"/>
          <w:b/>
          <w:color w:val="FF0000"/>
          <w:sz w:val="36"/>
          <w:szCs w:val="36"/>
        </w:rPr>
        <w:t xml:space="preserve">CHỦ ĐỀ: QUY ĐỒNG MẪU SỐ </w:t>
      </w:r>
      <w:proofErr w:type="spellStart"/>
      <w:r w:rsidRPr="006432A7">
        <w:rPr>
          <w:rFonts w:ascii="Tahoma" w:hAnsi="Tahoma" w:cs="Tahoma"/>
          <w:b/>
          <w:color w:val="FF0000"/>
          <w:sz w:val="36"/>
          <w:szCs w:val="36"/>
        </w:rPr>
        <w:t>và</w:t>
      </w:r>
      <w:proofErr w:type="spellEnd"/>
      <w:r w:rsidRPr="006432A7">
        <w:rPr>
          <w:rFonts w:ascii="Tahoma" w:hAnsi="Tahoma" w:cs="Tahoma"/>
          <w:b/>
          <w:color w:val="FF0000"/>
          <w:sz w:val="36"/>
          <w:szCs w:val="36"/>
        </w:rPr>
        <w:t xml:space="preserve"> SO SÁNH PHÂN SỐ</w:t>
      </w:r>
    </w:p>
    <w:p w:rsidR="006432A7" w:rsidRPr="006432A7" w:rsidRDefault="006432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32A7">
        <w:rPr>
          <w:rFonts w:ascii="Times New Roman" w:hAnsi="Times New Roman" w:cs="Times New Roman"/>
          <w:b/>
          <w:sz w:val="28"/>
          <w:szCs w:val="28"/>
          <w:u w:val="single"/>
        </w:rPr>
        <w:t>A. QUY ĐỒNG MẪU SỐ</w:t>
      </w:r>
    </w:p>
    <w:p w:rsidR="006432A7" w:rsidRDefault="00643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432A7" w:rsidRPr="006432A7" w:rsidRDefault="006432A7">
      <w:pPr>
        <w:rPr>
          <w:rFonts w:ascii="Times New Roman" w:hAnsi="Times New Roman" w:cs="Times New Roman"/>
          <w:b/>
          <w:sz w:val="28"/>
          <w:szCs w:val="28"/>
        </w:rPr>
      </w:pPr>
      <w:r w:rsidRPr="006432A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dạng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</w:p>
    <w:p w:rsidR="006432A7" w:rsidRPr="006432A7" w:rsidRDefault="006432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2A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BCNN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Đây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432A7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</w:p>
    <w:p w:rsidR="006432A7" w:rsidRPr="006432A7" w:rsidRDefault="006432A7">
      <w:pPr>
        <w:rPr>
          <w:rFonts w:ascii="Times New Roman" w:hAnsi="Times New Roman" w:cs="Times New Roman"/>
          <w:b/>
          <w:sz w:val="28"/>
          <w:szCs w:val="28"/>
        </w:rPr>
      </w:pPr>
      <w:r w:rsidRPr="006432A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thừa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chia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432A7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từng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</w:p>
    <w:p w:rsidR="006432A7" w:rsidRPr="006432A7" w:rsidRDefault="006432A7">
      <w:pPr>
        <w:rPr>
          <w:rFonts w:ascii="Times New Roman" w:hAnsi="Times New Roman" w:cs="Times New Roman"/>
          <w:b/>
          <w:sz w:val="28"/>
          <w:szCs w:val="28"/>
        </w:rPr>
      </w:pPr>
      <w:r w:rsidRPr="006432A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thừa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tương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32A7">
        <w:rPr>
          <w:rFonts w:ascii="Times New Roman" w:hAnsi="Times New Roman" w:cs="Times New Roman"/>
          <w:position w:val="-26"/>
          <w:sz w:val="28"/>
          <w:szCs w:val="28"/>
        </w:rPr>
        <w:object w:dxaOrig="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35.45pt" o:ole="">
            <v:imagedata r:id="rId5" o:title=""/>
          </v:shape>
          <o:OLEObject Type="Embed" ProgID="Equation.DSMT4" ShapeID="_x0000_i1025" DrawAspect="Content" ObjectID="_1549167768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A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26" type="#_x0000_t75" style="width:26.85pt;height:36.55pt" o:ole="">
            <v:imagedata r:id="rId7" o:title=""/>
          </v:shape>
          <o:OLEObject Type="Embed" ProgID="Equation.DSMT4" ShapeID="_x0000_i1026" DrawAspect="Content" ObjectID="_1549167769" r:id="rId8"/>
        </w:objec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A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27" type="#_x0000_t75" style="width:26.85pt;height:36.55pt" o:ole="">
            <v:imagedata r:id="rId9" o:title=""/>
          </v:shape>
          <o:OLEObject Type="Embed" ProgID="Equation.DSMT4" ShapeID="_x0000_i1027" DrawAspect="Content" ObjectID="_1549167770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432A7">
        <w:rPr>
          <w:rFonts w:ascii="Times New Roman" w:hAnsi="Times New Roman" w:cs="Times New Roman"/>
          <w:position w:val="-28"/>
          <w:sz w:val="28"/>
          <w:szCs w:val="28"/>
        </w:rPr>
        <w:object w:dxaOrig="420" w:dyaOrig="720">
          <v:shape id="_x0000_i1028" type="#_x0000_t75" style="width:21.5pt;height:36.55pt" o:ole="">
            <v:imagedata r:id="rId11" o:title=""/>
          </v:shape>
          <o:OLEObject Type="Embed" ProgID="Equation.DSMT4" ShapeID="_x0000_i1028" DrawAspect="Content" ObjectID="_1549167771" r:id="rId12"/>
        </w:objec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BCNN (12; 18) = 36</w: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= 3</w: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36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= 2</w: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32A7">
        <w:rPr>
          <w:rFonts w:ascii="Times New Roman" w:hAnsi="Times New Roman" w:cs="Times New Roman"/>
          <w:position w:val="-28"/>
          <w:sz w:val="28"/>
          <w:szCs w:val="28"/>
        </w:rPr>
        <w:object w:dxaOrig="1719" w:dyaOrig="720">
          <v:shape id="_x0000_i1029" type="#_x0000_t75" style="width:85.95pt;height:36.55pt" o:ole="">
            <v:imagedata r:id="rId13" o:title=""/>
          </v:shape>
          <o:OLEObject Type="Embed" ProgID="Equation.DSMT4" ShapeID="_x0000_i1029" DrawAspect="Content" ObjectID="_154916777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432A7">
        <w:rPr>
          <w:rFonts w:ascii="Times New Roman" w:hAnsi="Times New Roman" w:cs="Times New Roman"/>
          <w:position w:val="-28"/>
          <w:sz w:val="28"/>
          <w:szCs w:val="28"/>
        </w:rPr>
        <w:object w:dxaOrig="1980" w:dyaOrig="720">
          <v:shape id="_x0000_i1030" type="#_x0000_t75" style="width:98.85pt;height:36.55pt" o:ole="">
            <v:imagedata r:id="rId15" o:title=""/>
          </v:shape>
          <o:OLEObject Type="Embed" ProgID="Equation.DSMT4" ShapeID="_x0000_i1030" DrawAspect="Content" ObjectID="_1549167773" r:id="rId16"/>
        </w:object>
      </w:r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32A7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6432A7">
        <w:rPr>
          <w:rFonts w:ascii="Times New Roman" w:hAnsi="Times New Roman" w:cs="Times New Roman"/>
          <w:b/>
          <w:sz w:val="28"/>
          <w:szCs w:val="28"/>
        </w:rPr>
        <w:t xml:space="preserve">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</w:t>
      </w:r>
      <w:proofErr w:type="spellEnd"/>
    </w:p>
    <w:p w:rsidR="006432A7" w:rsidRDefault="006432A7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32A7" w:rsidRPr="006432A7" w:rsidRDefault="006432A7" w:rsidP="006432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 SO SÁNH PHÂN SỐ</w:t>
      </w:r>
    </w:p>
    <w:p w:rsidR="006432A7" w:rsidRPr="00A54E06" w:rsidRDefault="009B3746" w:rsidP="006432A7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54E06">
        <w:rPr>
          <w:rFonts w:ascii="Times New Roman" w:hAnsi="Times New Roman" w:cs="Times New Roman"/>
          <w:b/>
          <w:sz w:val="28"/>
          <w:szCs w:val="28"/>
        </w:rPr>
        <w:t xml:space="preserve">I. So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="0079055D" w:rsidRPr="00A54E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055D" w:rsidRPr="00A54E06" w:rsidRDefault="0079055D" w:rsidP="006432A7">
      <w:pPr>
        <w:tabs>
          <w:tab w:val="left" w:pos="284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mẫu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dương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hơn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hơn</w:t>
      </w:r>
      <w:proofErr w:type="spellEnd"/>
    </w:p>
    <w:p w:rsidR="0079055D" w:rsidRDefault="0079055D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31" type="#_x0000_t75" style="width:35.45pt;height:36.55pt" o:ole="">
            <v:imagedata r:id="rId17" o:title=""/>
          </v:shape>
          <o:OLEObject Type="Embed" ProgID="Equation.DSMT4" ShapeID="_x0000_i1031" DrawAspect="Content" ObjectID="_1549167774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&gt; 1</w:t>
      </w:r>
    </w:p>
    <w:p w:rsidR="0079055D" w:rsidRDefault="0079055D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32" type="#_x0000_t75" style="width:50.5pt;height:36.55pt" o:ole="">
            <v:imagedata r:id="rId19" o:title=""/>
          </v:shape>
          <o:OLEObject Type="Embed" ProgID="Equation.DSMT4" ShapeID="_x0000_i1032" DrawAspect="Content" ObjectID="_1549167775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-5 &gt; -6</w:t>
      </w:r>
    </w:p>
    <w:p w:rsidR="0079055D" w:rsidRPr="00A54E06" w:rsidRDefault="0079055D" w:rsidP="006432A7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54E06">
        <w:rPr>
          <w:rFonts w:ascii="Times New Roman" w:hAnsi="Times New Roman" w:cs="Times New Roman"/>
          <w:b/>
          <w:sz w:val="28"/>
          <w:szCs w:val="28"/>
        </w:rPr>
        <w:t xml:space="preserve">II. So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sánh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cùng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</w:p>
    <w:p w:rsidR="0079055D" w:rsidRPr="00A54E06" w:rsidRDefault="0079055D" w:rsidP="006432A7">
      <w:pPr>
        <w:tabs>
          <w:tab w:val="left" w:pos="284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Muốn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so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sánh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mẫu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, ta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viết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chúng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dưới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dạng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hai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cùng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mẫu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dương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rồi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so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sánh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nhau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Phân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nào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hơn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thì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color w:val="FF0000"/>
          <w:sz w:val="28"/>
          <w:szCs w:val="28"/>
        </w:rPr>
        <w:t>hơn</w:t>
      </w:r>
      <w:proofErr w:type="spellEnd"/>
      <w:r w:rsidRPr="00A54E0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79055D" w:rsidRPr="00A54E06" w:rsidRDefault="0079055D" w:rsidP="006432A7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A54E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sung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A54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E06">
        <w:rPr>
          <w:rFonts w:ascii="Times New Roman" w:hAnsi="Times New Roman" w:cs="Times New Roman"/>
          <w:b/>
          <w:sz w:val="28"/>
          <w:szCs w:val="28"/>
        </w:rPr>
        <w:t>thêm</w:t>
      </w:r>
      <w:proofErr w:type="spellEnd"/>
    </w:p>
    <w:p w:rsidR="0079055D" w:rsidRDefault="0079055D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3" type="#_x0000_t75" style="width:12.9pt;height:36.55pt" o:ole="">
            <v:imagedata r:id="rId21" o:title=""/>
          </v:shape>
          <o:OLEObject Type="Embed" ProgID="Equation.DSMT4" ShapeID="_x0000_i1033" DrawAspect="Content" ObjectID="_1549167776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034" type="#_x0000_t75" style="width:12.9pt;height:36.55pt" o:ole="">
            <v:imagedata r:id="rId23" o:title=""/>
          </v:shape>
          <o:OLEObject Type="Embed" ProgID="Equation.DSMT4" ShapeID="_x0000_i1034" DrawAspect="Content" ObjectID="_1549167777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b, c, d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0)</w:t>
      </w:r>
    </w:p>
    <w:p w:rsidR="0079055D" w:rsidRDefault="0079055D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&lt; 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&gt; d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chóng</w:t>
      </w:r>
      <w:proofErr w:type="spellEnd"/>
    </w:p>
    <w:p w:rsidR="0079055D" w:rsidRDefault="0079055D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5" type="#_x0000_t75" style="width:24.7pt;height:36.55pt" o:ole="">
            <v:imagedata r:id="rId25" o:title=""/>
          </v:shape>
          <o:OLEObject Type="Embed" ProgID="Equation.DSMT4" ShapeID="_x0000_i1035" DrawAspect="Content" ObjectID="_154916777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6" type="#_x0000_t75" style="width:24.7pt;height:36.55pt" o:ole="">
            <v:imagedata r:id="rId27" o:title=""/>
          </v:shape>
          <o:OLEObject Type="Embed" ProgID="Equation.DSMT4" ShapeID="_x0000_i1036" DrawAspect="Content" ObjectID="_1549167779" r:id="rId28"/>
        </w:object>
      </w:r>
    </w:p>
    <w:p w:rsidR="0079055D" w:rsidRDefault="0079055D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E06">
        <w:rPr>
          <w:rFonts w:ascii="Times New Roman" w:hAnsi="Times New Roman" w:cs="Times New Roman"/>
          <w:sz w:val="28"/>
          <w:szCs w:val="28"/>
        </w:rPr>
        <w:t xml:space="preserve"> </w:t>
      </w:r>
      <w:r w:rsidR="00A54E06">
        <w:rPr>
          <w:rFonts w:ascii="Times New Roman" w:hAnsi="Times New Roman" w:cs="Times New Roman"/>
          <w:sz w:val="28"/>
          <w:szCs w:val="28"/>
        </w:rPr>
        <w:tab/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7" type="#_x0000_t75" style="width:24.7pt;height:36.55pt" o:ole="">
            <v:imagedata r:id="rId25" o:title=""/>
          </v:shape>
          <o:OLEObject Type="Embed" ProgID="Equation.DSMT4" ShapeID="_x0000_i1037" DrawAspect="Content" ObjectID="_1549167780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&lt;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8" type="#_x0000_t75" style="width:24.7pt;height:36.55pt" o:ole="">
            <v:imagedata r:id="rId30" o:title=""/>
          </v:shape>
          <o:OLEObject Type="Embed" ProgID="Equation.DSMT4" ShapeID="_x0000_i1038" DrawAspect="Content" ObjectID="_1549167781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 &lt; 73</w:t>
      </w:r>
    </w:p>
    <w:p w:rsidR="00A54E06" w:rsidRDefault="00A54E06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39" type="#_x0000_t75" style="width:24.7pt;height:36.55pt" o:ole="">
            <v:imagedata r:id="rId30" o:title=""/>
          </v:shape>
          <o:OLEObject Type="Embed" ProgID="Equation.DSMT4" ShapeID="_x0000_i1039" DrawAspect="Content" ObjectID="_154916778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&lt;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0" type="#_x0000_t75" style="width:24.7pt;height:36.55pt" o:ole="">
            <v:imagedata r:id="rId27" o:title=""/>
          </v:shape>
          <o:OLEObject Type="Embed" ProgID="Equation.DSMT4" ShapeID="_x0000_i1040" DrawAspect="Content" ObjectID="_1549167783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195 &lt; 179 </w:t>
      </w:r>
    </w:p>
    <w:p w:rsidR="00A54E06" w:rsidRPr="006432A7" w:rsidRDefault="00A54E06" w:rsidP="006432A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=&gt;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1" type="#_x0000_t75" style="width:24.7pt;height:36.55pt" o:ole="">
            <v:imagedata r:id="rId25" o:title=""/>
          </v:shape>
          <o:OLEObject Type="Embed" ProgID="Equation.DSMT4" ShapeID="_x0000_i1041" DrawAspect="Content" ObjectID="_1549167784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 &lt; 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2" type="#_x0000_t75" style="width:24.7pt;height:36.55pt" o:ole="">
            <v:imagedata r:id="rId27" o:title=""/>
          </v:shape>
          <o:OLEObject Type="Embed" ProgID="Equation.DSMT4" ShapeID="_x0000_i1042" DrawAspect="Content" ObjectID="_154916778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(Ở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55D">
        <w:rPr>
          <w:rFonts w:ascii="Times New Roman" w:hAnsi="Times New Roman" w:cs="Times New Roman"/>
          <w:position w:val="-28"/>
          <w:sz w:val="28"/>
          <w:szCs w:val="28"/>
        </w:rPr>
        <w:object w:dxaOrig="499" w:dyaOrig="720">
          <v:shape id="_x0000_i1043" type="#_x0000_t75" style="width:24.7pt;height:36.55pt" o:ole="">
            <v:imagedata r:id="rId30" o:title=""/>
          </v:shape>
          <o:OLEObject Type="Embed" ProgID="Equation.DSMT4" ShapeID="_x0000_i1043" DrawAspect="Content" ObjectID="_1549167786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A54E06" w:rsidRPr="006432A7" w:rsidSect="006432A7">
      <w:pgSz w:w="11906" w:h="16838" w:code="9"/>
      <w:pgMar w:top="709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7D"/>
    <w:rsid w:val="000D725B"/>
    <w:rsid w:val="001D745B"/>
    <w:rsid w:val="00207E32"/>
    <w:rsid w:val="006432A7"/>
    <w:rsid w:val="0079055D"/>
    <w:rsid w:val="009B3746"/>
    <w:rsid w:val="00A07250"/>
    <w:rsid w:val="00A54E06"/>
    <w:rsid w:val="00A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DellCenter</dc:creator>
  <cp:lastModifiedBy>Nghia</cp:lastModifiedBy>
  <cp:revision>2</cp:revision>
  <dcterms:created xsi:type="dcterms:W3CDTF">2017-02-21T00:36:00Z</dcterms:created>
  <dcterms:modified xsi:type="dcterms:W3CDTF">2017-02-21T00:36:00Z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